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7" w:rsidRPr="004E17F6" w:rsidRDefault="00535E63" w:rsidP="00F5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F53797" w:rsidRPr="004E17F6">
        <w:rPr>
          <w:rFonts w:ascii="Times New Roman" w:hAnsi="Times New Roman" w:cs="Times New Roman"/>
          <w:b/>
          <w:sz w:val="28"/>
          <w:szCs w:val="28"/>
        </w:rPr>
        <w:t xml:space="preserve"> наставниче</w:t>
      </w:r>
      <w:r>
        <w:rPr>
          <w:rFonts w:ascii="Times New Roman" w:hAnsi="Times New Roman" w:cs="Times New Roman"/>
          <w:b/>
          <w:sz w:val="28"/>
          <w:szCs w:val="28"/>
        </w:rPr>
        <w:t>ской деятельности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Молодой учитель пришёл в школу. Как бы хорошо теоретически он не был подготовлен к работе, становление его мастерства проходит на практике. Именно 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годы работы интенсивно формируются те качества, которые впоследствии определят степень мастерства учителя. Задача опытных педагогов – проявляя тактичность, человеческую и профессиональную мудрость, оказать поддержку молодому специалисту, а администрации школы – организовать систему помощи начинающим учителям в приобретении практического опыта.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  Педагог- наставник должен всячески способствовать раскрытию профессионального потенциала молодого учителя, привлечь его к участию в общественной жизни коллектива, содействовать развитию общекультурного и профессионального кругозора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>его творческих способностей и профессионального мастерства. Он призван воспитать в нём потребность в самообразовании и повышении квалификации, стремление к овладению современными образовательными технологиями обучения и воспитания.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  Когда молодой специалист приступает к профессиональной деятельности, он, конечно же, нуждается в поддержке. Так как я являюсь руководителем районного и школьного методического объединения учителей начальных классов, то вопрос о  наставничестве был быстро решён. Поэтому мне  как наставнику необходимо было обратить внимание начинающего учителя на следующие моменты: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 требования к организации учебного процесса, 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-требования к ведению школьной документации, 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-формы и методы организации внеурочной деятельности, досуга учащихся.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В мои обязанности входит  обеспечение поддержки 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молодому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F6">
        <w:rPr>
          <w:rFonts w:ascii="Times New Roman" w:hAnsi="Times New Roman" w:cs="Times New Roman"/>
          <w:sz w:val="28"/>
          <w:szCs w:val="28"/>
        </w:rPr>
        <w:t>педагогув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>: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-области практического и теоретического освоения принципов педагогической деятельности (подготовка, проведение и анализ урока, методы и приёмы обучения, основы управления уроком), 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-разработке программы собственного профессионального роста,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приоритетной темы для самообразования, 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-подготовке к первичному повышению квалификации,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инновационных тенденций в отечественной педагогике и образовании,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-подготовке к предстоящей аттестации на подтверждение или повышение разряда, 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в различных конкурсах профессионального мастерства.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lastRenderedPageBreak/>
        <w:t>Работу с молодым учителем выстраиваю в 3 этапа: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1-й этап – адаптационный, когда определяется круг обязанностей и полномочий начинающего педагога, а также выявляются недостатки в его умениях и навыках, чтобы выработать программу адаптации.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2-й этап – основной, проектировочный, когда разрабатывается и осуществляется  программа адаптации, происходит корректировка профессиональных умений и молодой специалист получает практическую помощь наставника.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3-й этап – контрольно-оценочный, когда наставником проверяется уровень профессиональной компетенции молодого педагога, определяется степень его готовности к выполнению своих функциональных обязанностей.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Свою наставническую  деятельность начинаю с анкетирования, которое оценивает отношение к проблеме профессиональной адаптации и роста молодого специалиста. Проанализировав анкеты, составляем совместную программу работы начинающего учителя с наставником.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>Чтобы работа по наставничеству была наиболее эффективной, готовлю различные памятки: «Методический глоссарий», «Анализ урока», «Виды самоанализа », «Типы уроков», «Формы уроков» и др.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С целью оказания практической помощи в проведении учебных занятий совместно с завучем по УР составляем график посещения молодым учителем показательных уроков, «мастер-классов» опытных  учителей-предметников. Посещение творческой лаборатории и работа с материалами обобщённого педагогического опыта является для молодого специалиста наглядным примером практической деятельности. Планируем «открытые уроки» у начинающих педагогов для </w:t>
      </w:r>
      <w:proofErr w:type="spellStart"/>
      <w:r w:rsidRPr="004E17F6">
        <w:rPr>
          <w:rFonts w:ascii="Times New Roman" w:hAnsi="Times New Roman" w:cs="Times New Roman"/>
          <w:sz w:val="28"/>
          <w:szCs w:val="28"/>
        </w:rPr>
        <w:t>предупреждениятипичных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 xml:space="preserve"> ошибок в обучении, формирования устойчивых принципиальных позиций в проведении урока.  Консультирую свою </w:t>
      </w:r>
      <w:bookmarkStart w:id="0" w:name="_GoBack"/>
      <w:bookmarkEnd w:id="0"/>
      <w:r w:rsidRPr="004E17F6">
        <w:rPr>
          <w:rFonts w:ascii="Times New Roman" w:hAnsi="Times New Roman" w:cs="Times New Roman"/>
          <w:sz w:val="28"/>
          <w:szCs w:val="28"/>
        </w:rPr>
        <w:t xml:space="preserve"> коллегу по составлению программы и календарно-тематического планирования по предметам начальной школы, даю рекомендации по составлению поурочного плана, анализирую уроки. Провожу практикумы по следующей тематике: «Разработка рабочих программ», « Составление КТП», «Разработка поурочных планов», «Организация дифференцированного подхода к учащимся», «Составление технологической карты урока», «Как работать с тетрадями учащихся», «Организация индивидуальной работы с учащимися» и др.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    Приветствую и поддерживаю общественную активность молодых педагогов: участие в заседаниях школьного и районного методического объединения учителей начальных классов, в работе районного клуба «Молодой учитель»,  конкурсах, фестивалях, научно-практических </w:t>
      </w:r>
      <w:r w:rsidRPr="004E17F6">
        <w:rPr>
          <w:rFonts w:ascii="Times New Roman" w:hAnsi="Times New Roman" w:cs="Times New Roman"/>
          <w:sz w:val="28"/>
          <w:szCs w:val="28"/>
        </w:rPr>
        <w:lastRenderedPageBreak/>
        <w:t>конференциях разного уровня. Это не только содействует повышению интеллектуального уровня, но и развивает навыки публичного выступления перед компетентной аудиторией. Ведь учитель учится всю жизнь, и неотъемлемой формой становления личности педагога было и остаётся самообразование. Также молодые специалисты проходят курсы повышения квалификации, активно и успешно работают в предметных экспертных группах.</w:t>
      </w:r>
    </w:p>
    <w:p w:rsidR="00F53797" w:rsidRPr="004E17F6" w:rsidRDefault="00F53797" w:rsidP="00F5379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  Для учителя создаётся </w:t>
      </w:r>
      <w:proofErr w:type="spellStart"/>
      <w:r w:rsidRPr="004E17F6">
        <w:rPr>
          <w:rFonts w:ascii="Times New Roman" w:hAnsi="Times New Roman" w:cs="Times New Roman"/>
          <w:sz w:val="28"/>
          <w:szCs w:val="28"/>
        </w:rPr>
        <w:t>папка-портфолио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 xml:space="preserve">, куда вносятся педагогические идеи, находки, достижения, разработки уроков, внеклассных мероприятий и т.д. Это даёт возможность увидеть динамику профессионального роста молодого учителя в процессе наставнической деятельности. Кроме того, </w:t>
      </w:r>
      <w:proofErr w:type="spellStart"/>
      <w:r w:rsidRPr="004E17F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 xml:space="preserve"> можно использовать и как форму полного и разностороннего представления молодого специалиста к аттестации.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 xml:space="preserve">Наставничество стимулирует потребности молодого педагога в самосовершенствовании, способствует его профессиональной и личной самореализации. Эффективность системы наставничества помогает руководителям образовательных учреждений,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 А молодой педагог получает знания, развивает навыки и умения, компетентности,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коллегами. 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 Становление учителя происходит труднее, сложнее, чем у представителей другой профессии потому, что педагогическое образование не гарантирует успех начинающему учителю. Чтоб стать учителем недостаточно аудиторных программных знаний.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>Очень важно молодым специалистам в начале педагогического пути чувствовать поддержку опытных коллег. Посетив уроки опытных учителей, мастер-классы</w:t>
      </w:r>
      <w:proofErr w:type="gramStart"/>
      <w:r w:rsidRPr="004E17F6">
        <w:rPr>
          <w:sz w:val="28"/>
          <w:szCs w:val="28"/>
        </w:rPr>
        <w:t xml:space="preserve"> ,</w:t>
      </w:r>
      <w:proofErr w:type="gramEnd"/>
      <w:r w:rsidRPr="004E17F6">
        <w:rPr>
          <w:sz w:val="28"/>
          <w:szCs w:val="28"/>
        </w:rPr>
        <w:t xml:space="preserve">принимая участие в работе районного заседания клуба «Молодой учитель»,  молодой педагог получает знания, педагогические способности. Они состоят из таких компонентов:   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 xml:space="preserve"> – коммуникативные – правильный подход к ученикам в процессе обучения и воспитания;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>– способность распределять внимание – широкий обзор внимания, умение легко переключаться по необходимости с одного объекта на другой;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>– дидактичные – искусство передавать знания в доступной форме;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lastRenderedPageBreak/>
        <w:t>– конструктивные – когда педагог не использует готовых рецептов, а сам создает их для каждой конкретной ситуации;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>– </w:t>
      </w:r>
      <w:proofErr w:type="gramStart"/>
      <w:r w:rsidRPr="004E17F6">
        <w:rPr>
          <w:sz w:val="28"/>
          <w:szCs w:val="28"/>
        </w:rPr>
        <w:t>экспрессивные</w:t>
      </w:r>
      <w:proofErr w:type="gramEnd"/>
      <w:r w:rsidRPr="004E17F6">
        <w:rPr>
          <w:sz w:val="28"/>
          <w:szCs w:val="28"/>
        </w:rPr>
        <w:t xml:space="preserve"> – умение в своё объяснение включить уместно юмор, доброжелательную иронию, шутку;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proofErr w:type="gramStart"/>
      <w:r w:rsidRPr="004E17F6">
        <w:rPr>
          <w:sz w:val="28"/>
          <w:szCs w:val="28"/>
        </w:rPr>
        <w:t>– актерские – умение в зависимости от обстановки и воспитательных задач быть то добрым, то строгим, то спокойным, но всегда объективным, справедливым;</w:t>
      </w:r>
      <w:proofErr w:type="gramEnd"/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 xml:space="preserve">– умение контролировать все свои слова, поступки, действия, настроение. 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4E17F6">
        <w:rPr>
          <w:sz w:val="28"/>
          <w:szCs w:val="28"/>
        </w:rPr>
        <w:t xml:space="preserve">В своей работе я использую </w:t>
      </w:r>
      <w:proofErr w:type="spellStart"/>
      <w:r w:rsidRPr="004E17F6">
        <w:rPr>
          <w:sz w:val="28"/>
          <w:szCs w:val="28"/>
        </w:rPr>
        <w:t>деятельностный</w:t>
      </w:r>
      <w:proofErr w:type="spellEnd"/>
      <w:r w:rsidRPr="004E17F6">
        <w:rPr>
          <w:sz w:val="28"/>
          <w:szCs w:val="28"/>
        </w:rPr>
        <w:t xml:space="preserve"> подхода в обучении детей. На уроках  даю детям знания не в виде «готовой пищи», а в виде «сырых продуктов», из которых ученики должны самостоятельно «приготовить для себя еду». Они сами учатся добывать для себя знания и применять их в жизни. Не только мы воспитываем и учим учеников, но и они нас. И этого не стоит бояться.</w:t>
      </w:r>
    </w:p>
    <w:p w:rsidR="00F53797" w:rsidRPr="004E17F6" w:rsidRDefault="00F53797" w:rsidP="00F53797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Дифференцированный подход. Эту технологию можно использовать при закреплении материала, для заданий на дом. Современные образовательные технологии – ИКТ, хороший помощник на всех этапах урока.  </w:t>
      </w:r>
      <w:proofErr w:type="spellStart"/>
      <w:proofErr w:type="gramStart"/>
      <w:r w:rsidRPr="004E17F6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 – при проверке знаний по данной теме или по целому разделу. Отнимает не так много времени и сразу известны результаты. «</w:t>
      </w:r>
      <w:proofErr w:type="spellStart"/>
      <w:r w:rsidRPr="004E17F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E17F6">
        <w:rPr>
          <w:rFonts w:ascii="Times New Roman" w:hAnsi="Times New Roman" w:cs="Times New Roman"/>
          <w:sz w:val="28"/>
          <w:szCs w:val="28"/>
        </w:rPr>
        <w:t xml:space="preserve"> подход в развитии успешности ученика. Это рациональная организация урока, создание  благоприятной психологической обстановки, создание ситуации успеха на всех этапах урока, использование физкультминуток, релаксации. Молодой специалист, которого мне доверили, творчески подходит к своей работе, обязанностям, применяет полученные знания, опыт и рекомендации в своей работе. Результат на лицо. И я, и она участвуем в конкурсах (окружной конкурс методических разработок с использованием УЛО я заняла 3-е места, Орлова С.С. – 3-е место во </w:t>
      </w:r>
      <w:r w:rsidRPr="004E17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17F6">
        <w:rPr>
          <w:rFonts w:ascii="Times New Roman" w:hAnsi="Times New Roman" w:cs="Times New Roman"/>
          <w:sz w:val="28"/>
          <w:szCs w:val="28"/>
        </w:rPr>
        <w:t xml:space="preserve"> районном конкурсе «Россия – это мы» в номинации «Методическая разработка», </w:t>
      </w:r>
      <w:r w:rsidRPr="004E17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7F6">
        <w:rPr>
          <w:rFonts w:ascii="Times New Roman" w:hAnsi="Times New Roman" w:cs="Times New Roman"/>
          <w:sz w:val="28"/>
          <w:szCs w:val="28"/>
        </w:rPr>
        <w:t xml:space="preserve">-е место – в окружном конкурсе «Аукцион методических идей» </w:t>
      </w:r>
      <w:proofErr w:type="gramStart"/>
      <w:r w:rsidRPr="004E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17F6">
        <w:rPr>
          <w:rFonts w:ascii="Times New Roman" w:hAnsi="Times New Roman" w:cs="Times New Roman"/>
          <w:sz w:val="28"/>
          <w:szCs w:val="28"/>
        </w:rPr>
        <w:t xml:space="preserve">. Чапаевск). Также и мои дети, и её дети являются призёрами и победителями районных, окружных и областных мероприятий. </w:t>
      </w:r>
      <w:r w:rsidRPr="004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 хорошего наставника: «</w:t>
      </w:r>
      <w:proofErr w:type="gramStart"/>
      <w:r w:rsidRPr="004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</w:t>
      </w:r>
      <w:proofErr w:type="gramEnd"/>
      <w:r w:rsidRPr="004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это делаю, давай сделаем это вместе, делай это лучше меня». (Дмитрий Лео). </w:t>
      </w:r>
      <w:r w:rsidRPr="004E17F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сотрудники – это наше завтра.</w:t>
      </w:r>
    </w:p>
    <w:p w:rsidR="00F53797" w:rsidRPr="004E17F6" w:rsidRDefault="00F53797" w:rsidP="00F5379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</w:p>
    <w:p w:rsidR="00A44F2C" w:rsidRDefault="00A44F2C"/>
    <w:sectPr w:rsidR="00A44F2C" w:rsidSect="00FD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53797"/>
    <w:rsid w:val="00535E63"/>
    <w:rsid w:val="00A44F2C"/>
    <w:rsid w:val="00F53797"/>
    <w:rsid w:val="00FD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4</cp:revision>
  <dcterms:created xsi:type="dcterms:W3CDTF">2022-11-14T15:28:00Z</dcterms:created>
  <dcterms:modified xsi:type="dcterms:W3CDTF">2022-11-14T15:47:00Z</dcterms:modified>
</cp:coreProperties>
</file>